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2E" w:rsidRPr="001B774A" w:rsidRDefault="00BB4E2E" w:rsidP="00BB4E2E">
      <w:pPr>
        <w:pStyle w:val="10"/>
        <w:keepNext/>
        <w:keepLines/>
        <w:rPr>
          <w:rFonts w:ascii="Liberation Serif" w:hAnsi="Liberation Serif" w:cs="Liberation Serif"/>
          <w:sz w:val="24"/>
          <w:szCs w:val="24"/>
        </w:rPr>
      </w:pPr>
      <w:bookmarkStart w:id="0" w:name="bookmark0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Справка по результатам </w:t>
      </w:r>
      <w:proofErr w:type="spellStart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самообследования</w:t>
      </w:r>
      <w:proofErr w:type="spellEnd"/>
      <w:r w:rsidR="009363C2"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</w:t>
      </w:r>
      <w:proofErr w:type="gramStart"/>
      <w:r w:rsidR="009363C2"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о </w:t>
      </w:r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реализации</w:t>
      </w:r>
      <w:proofErr w:type="gramEnd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мер</w:t>
      </w:r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br/>
        <w:t>по обеспечению объективности проведения процедур оценки качества образования</w:t>
      </w:r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br/>
        <w:t>в МАОУ СОШ №1 г. Туринска в  2020-2021 учебном году</w:t>
      </w:r>
      <w:bookmarkEnd w:id="0"/>
    </w:p>
    <w:p w:rsidR="00BB4E2E" w:rsidRPr="001B774A" w:rsidRDefault="0064215E" w:rsidP="00BB4E2E">
      <w:pPr>
        <w:pStyle w:val="a4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B774A">
        <w:rPr>
          <w:rFonts w:ascii="Liberation Serif" w:hAnsi="Liberation Serif" w:cs="Liberation Serif"/>
          <w:sz w:val="24"/>
          <w:szCs w:val="24"/>
        </w:rPr>
        <w:t>В период с 1</w:t>
      </w:r>
      <w:r w:rsidR="00BB4E2E" w:rsidRPr="001B774A">
        <w:rPr>
          <w:rFonts w:ascii="Liberation Serif" w:hAnsi="Liberation Serif" w:cs="Liberation Serif"/>
          <w:sz w:val="24"/>
          <w:szCs w:val="24"/>
        </w:rPr>
        <w:t>5 сентября по 26</w:t>
      </w:r>
      <w:r w:rsidR="00BB4E2E"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октября 2020 года Администрацией школы проведено </w:t>
      </w:r>
      <w:proofErr w:type="spellStart"/>
      <w:proofErr w:type="gramStart"/>
      <w:r w:rsidR="00BB4E2E"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самообследование</w:t>
      </w:r>
      <w:proofErr w:type="spellEnd"/>
      <w:r w:rsidR="00BB4E2E"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</w:t>
      </w:r>
      <w:r w:rsidR="009363C2"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о</w:t>
      </w:r>
      <w:proofErr w:type="gramEnd"/>
      <w:r w:rsidR="009363C2"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</w:t>
      </w:r>
      <w:r w:rsidR="00BB4E2E"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реализации мер по обеспечению объективности процедур проведения Диагностических</w:t>
      </w:r>
      <w:r w:rsidR="00BB4E2E" w:rsidRPr="001B774A">
        <w:rPr>
          <w:rFonts w:ascii="Liberation Serif" w:hAnsi="Liberation Serif" w:cs="Liberation Serif"/>
          <w:sz w:val="24"/>
          <w:szCs w:val="24"/>
        </w:rPr>
        <w:t xml:space="preserve"> контрольных</w:t>
      </w:r>
      <w:r w:rsidR="00BB4E2E"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работ в 10 классе по утвержденным  показателям.</w:t>
      </w:r>
    </w:p>
    <w:p w:rsidR="00BB4E2E" w:rsidRPr="001B774A" w:rsidRDefault="00BB4E2E" w:rsidP="00BB4E2E">
      <w:pPr>
        <w:pStyle w:val="a4"/>
        <w:ind w:left="139" w:firstLine="0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Исполнение показателей представлено в таблице:</w:t>
      </w:r>
    </w:p>
    <w:tbl>
      <w:tblPr>
        <w:tblStyle w:val="a5"/>
        <w:tblW w:w="0" w:type="auto"/>
        <w:tblInd w:w="139" w:type="dxa"/>
        <w:tblLook w:val="04A0" w:firstRow="1" w:lastRow="0" w:firstColumn="1" w:lastColumn="0" w:noHBand="0" w:noVBand="1"/>
      </w:tblPr>
      <w:tblGrid>
        <w:gridCol w:w="1132"/>
        <w:gridCol w:w="3673"/>
        <w:gridCol w:w="1005"/>
        <w:gridCol w:w="3803"/>
        <w:gridCol w:w="2404"/>
        <w:gridCol w:w="2404"/>
      </w:tblGrid>
      <w:tr w:rsidR="001B774A" w:rsidRPr="001B774A" w:rsidTr="007E3564">
        <w:tc>
          <w:tcPr>
            <w:tcW w:w="1132" w:type="dxa"/>
          </w:tcPr>
          <w:p w:rsidR="00BB4E2E" w:rsidRPr="001B774A" w:rsidRDefault="00BB4E2E" w:rsidP="00BB4E2E">
            <w:pPr>
              <w:pStyle w:val="a7"/>
              <w:spacing w:line="240" w:lineRule="auto"/>
              <w:ind w:firstLine="1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673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1005" w:type="dxa"/>
            <w:vAlign w:val="bottom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Оценка (кол-во баллов)</w:t>
            </w:r>
          </w:p>
        </w:tc>
        <w:tc>
          <w:tcPr>
            <w:tcW w:w="3803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Примечания</w:t>
            </w:r>
          </w:p>
        </w:tc>
        <w:tc>
          <w:tcPr>
            <w:tcW w:w="2404" w:type="dxa"/>
            <w:vAlign w:val="bottom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Ссылка на место размещения на сайте ОО</w:t>
            </w:r>
          </w:p>
        </w:tc>
        <w:tc>
          <w:tcPr>
            <w:tcW w:w="2404" w:type="dxa"/>
            <w:vAlign w:val="bottom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Планируемые мероприятия по повышению объективности</w:t>
            </w:r>
          </w:p>
        </w:tc>
      </w:tr>
      <w:tr w:rsidR="001B774A" w:rsidRPr="001B774A" w:rsidTr="00BB4E2E">
        <w:trPr>
          <w:trHeight w:val="2803"/>
        </w:trPr>
        <w:tc>
          <w:tcPr>
            <w:tcW w:w="1132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73" w:type="dxa"/>
            <w:vAlign w:val="bottom"/>
          </w:tcPr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Наличие приказов об утверждении сроков, ответственных, порядка, регламентов проведения независимых оценочных процедур (ВПР,</w:t>
            </w:r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ОГЭ,ЕГЭ</w:t>
            </w:r>
            <w:proofErr w:type="gramEnd"/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) (НОП) - диагностических работ в 10-х классах (ДР-10)</w:t>
            </w:r>
          </w:p>
        </w:tc>
        <w:tc>
          <w:tcPr>
            <w:tcW w:w="1005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03" w:type="dxa"/>
          </w:tcPr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Приказ школы</w:t>
            </w:r>
          </w:p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>От 11.09.2020г. № 178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«О</w:t>
            </w:r>
          </w:p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роведении</w:t>
            </w:r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 xml:space="preserve"> ВПР в 5-9 классах </w:t>
            </w:r>
            <w:proofErr w:type="gramStart"/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диагностических</w:t>
            </w:r>
            <w:proofErr w:type="gramEnd"/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 xml:space="preserve"> контрольных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ра</w:t>
            </w:r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 xml:space="preserve">бот в 10-х классах 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»</w:t>
            </w:r>
          </w:p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>Приказ школы от 14.10.2020 №220 «О проведении диагностических контрольных работ в 10 классе в резервные сроки»</w:t>
            </w:r>
          </w:p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BB4E2E" w:rsidRPr="001B774A" w:rsidRDefault="00BB4E2E" w:rsidP="00BB4E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4" w:type="dxa"/>
            <w:vAlign w:val="bottom"/>
          </w:tcPr>
          <w:p w:rsidR="00BB4E2E" w:rsidRPr="001B774A" w:rsidRDefault="00BB4E2E" w:rsidP="00BB4E2E">
            <w:pPr>
              <w:pStyle w:val="a7"/>
              <w:tabs>
                <w:tab w:val="right" w:pos="287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Сформирован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ab/>
              <w:t>пакет</w:t>
            </w:r>
          </w:p>
          <w:p w:rsidR="00BB4E2E" w:rsidRPr="001B774A" w:rsidRDefault="00BB4E2E" w:rsidP="00BB4E2E">
            <w:pPr>
              <w:pStyle w:val="a7"/>
              <w:tabs>
                <w:tab w:val="right" w:pos="286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нормативно</w:t>
            </w:r>
            <w:proofErr w:type="gramEnd"/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-правовых актов по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ab/>
              <w:t>проведению</w:t>
            </w:r>
          </w:p>
          <w:p w:rsidR="00BB4E2E" w:rsidRPr="001B774A" w:rsidRDefault="00BB4E2E" w:rsidP="00BB4E2E">
            <w:pPr>
              <w:pStyle w:val="a7"/>
              <w:tabs>
                <w:tab w:val="right" w:pos="2885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диагностических</w:t>
            </w:r>
            <w:proofErr w:type="gramEnd"/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ab/>
              <w:t>работ</w:t>
            </w:r>
          </w:p>
          <w:p w:rsidR="00BB4E2E" w:rsidRPr="001B774A" w:rsidRDefault="00BB4E2E" w:rsidP="00BB4E2E">
            <w:pPr>
              <w:pStyle w:val="a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муниципального</w:t>
            </w:r>
            <w:proofErr w:type="gramEnd"/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, школьного уровней</w:t>
            </w:r>
          </w:p>
        </w:tc>
      </w:tr>
      <w:tr w:rsidR="001B774A" w:rsidRPr="001B774A" w:rsidTr="00B00C3F">
        <w:tc>
          <w:tcPr>
            <w:tcW w:w="1132" w:type="dxa"/>
          </w:tcPr>
          <w:p w:rsidR="00BB4E2E" w:rsidRPr="001B774A" w:rsidRDefault="00BB4E2E" w:rsidP="00BB4E2E">
            <w:pPr>
              <w:pStyle w:val="a7"/>
              <w:spacing w:line="240" w:lineRule="auto"/>
              <w:ind w:firstLine="1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673" w:type="dxa"/>
            <w:vAlign w:val="bottom"/>
          </w:tcPr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Наличие приказа об обеспечении объективности процедур оценки качества образования</w:t>
            </w:r>
          </w:p>
        </w:tc>
        <w:tc>
          <w:tcPr>
            <w:tcW w:w="1005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03" w:type="dxa"/>
          </w:tcPr>
          <w:p w:rsidR="00BB4E2E" w:rsidRPr="001B774A" w:rsidRDefault="00BB4E2E" w:rsidP="00BB4E2E">
            <w:pPr>
              <w:pStyle w:val="a4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4E2E" w:rsidRPr="001B774A" w:rsidRDefault="00BB4E2E" w:rsidP="00BB4E2E">
            <w:pPr>
              <w:pStyle w:val="a4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4E2E" w:rsidRPr="001B774A" w:rsidRDefault="00BB4E2E" w:rsidP="00BB4E2E">
            <w:pPr>
              <w:pStyle w:val="a4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>Приказ</w:t>
            </w:r>
            <w:r w:rsidR="001B77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1B774A">
              <w:rPr>
                <w:rFonts w:ascii="Liberation Serif" w:hAnsi="Liberation Serif" w:cs="Liberation Serif"/>
                <w:sz w:val="24"/>
                <w:szCs w:val="24"/>
              </w:rPr>
              <w:t xml:space="preserve"> ???</w:t>
            </w:r>
          </w:p>
        </w:tc>
      </w:tr>
      <w:tr w:rsidR="001B774A" w:rsidRPr="001B774A" w:rsidTr="00D64657">
        <w:tc>
          <w:tcPr>
            <w:tcW w:w="1132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673" w:type="dxa"/>
            <w:vAlign w:val="bottom"/>
          </w:tcPr>
          <w:p w:rsidR="00BB4E2E" w:rsidRPr="001B774A" w:rsidRDefault="00BB4E2E" w:rsidP="00BB4E2E">
            <w:pPr>
              <w:pStyle w:val="a7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Наличие системы подготовки общес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softHyphen/>
              <w:t>твенных наблюдателей за процедурами оценки качества образования</w:t>
            </w:r>
          </w:p>
        </w:tc>
        <w:tc>
          <w:tcPr>
            <w:tcW w:w="1005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454E67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03" w:type="dxa"/>
            <w:vAlign w:val="bottom"/>
          </w:tcPr>
          <w:p w:rsidR="001B774A" w:rsidRDefault="001B774A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Подготовка  </w:t>
            </w:r>
            <w:r w:rsidR="0064215E"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общественных наблюдате</w:t>
            </w:r>
            <w:r w:rsidR="00BB4E2E"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лей на платформе</w:t>
            </w:r>
          </w:p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Г АОУ ДПО СО «ИРО»</w:t>
            </w:r>
          </w:p>
        </w:tc>
        <w:tc>
          <w:tcPr>
            <w:tcW w:w="2404" w:type="dxa"/>
          </w:tcPr>
          <w:p w:rsidR="00BB4E2E" w:rsidRPr="001B774A" w:rsidRDefault="00BB4E2E" w:rsidP="00BB4E2E">
            <w:pPr>
              <w:pStyle w:val="a4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4E2E" w:rsidRPr="001B774A" w:rsidRDefault="00D374E2" w:rsidP="001B774A">
            <w:pPr>
              <w:pStyle w:val="a7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обучения общественных наблюдателей</w:t>
            </w:r>
          </w:p>
        </w:tc>
      </w:tr>
      <w:tr w:rsidR="001B774A" w:rsidRPr="001B774A" w:rsidTr="00B32047">
        <w:tc>
          <w:tcPr>
            <w:tcW w:w="1132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673" w:type="dxa"/>
            <w:vAlign w:val="bottom"/>
          </w:tcPr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Наличие графика вых</w:t>
            </w:r>
            <w:r w:rsidR="001639D3"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одов общественных наблюдателей н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а 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lastRenderedPageBreak/>
              <w:t>наблюдение за проведением процедуры оценки с указанием сроков</w:t>
            </w:r>
          </w:p>
        </w:tc>
        <w:tc>
          <w:tcPr>
            <w:tcW w:w="1005" w:type="dxa"/>
          </w:tcPr>
          <w:p w:rsidR="00BB4E2E" w:rsidRPr="001B774A" w:rsidRDefault="001639D3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lastRenderedPageBreak/>
              <w:t>0</w:t>
            </w:r>
          </w:p>
        </w:tc>
        <w:tc>
          <w:tcPr>
            <w:tcW w:w="3803" w:type="dxa"/>
            <w:vAlign w:val="bottom"/>
          </w:tcPr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График выходов общественных набл</w:t>
            </w:r>
            <w:r w:rsidR="001639D3"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юдателей утверждается на </w:t>
            </w:r>
            <w:r w:rsidR="001639D3"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lastRenderedPageBreak/>
              <w:t>неделю</w:t>
            </w:r>
          </w:p>
        </w:tc>
        <w:tc>
          <w:tcPr>
            <w:tcW w:w="2404" w:type="dxa"/>
          </w:tcPr>
          <w:p w:rsidR="00BB4E2E" w:rsidRPr="001B774A" w:rsidRDefault="00BB4E2E" w:rsidP="00BB4E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4E2E" w:rsidRPr="001B774A" w:rsidRDefault="001B774A" w:rsidP="00BB4E2E">
            <w:pPr>
              <w:pStyle w:val="a7"/>
              <w:spacing w:line="254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Общественные наблюдение в связи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ограничительными мерами организовано из состава работников школы</w:t>
            </w:r>
          </w:p>
        </w:tc>
      </w:tr>
      <w:tr w:rsidR="001B774A" w:rsidRPr="001B774A" w:rsidTr="00A95857">
        <w:tc>
          <w:tcPr>
            <w:tcW w:w="1132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3673" w:type="dxa"/>
            <w:vAlign w:val="bottom"/>
          </w:tcPr>
          <w:p w:rsidR="00BB4E2E" w:rsidRPr="001B774A" w:rsidRDefault="00BB4E2E" w:rsidP="00BB4E2E">
            <w:pPr>
              <w:pStyle w:val="a7"/>
              <w:tabs>
                <w:tab w:val="left" w:pos="181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Обеспечение видеонаблюдения за</w:t>
            </w:r>
          </w:p>
          <w:p w:rsidR="00BB4E2E" w:rsidRPr="001B774A" w:rsidRDefault="00BB4E2E" w:rsidP="00BB4E2E">
            <w:pPr>
              <w:pStyle w:val="a7"/>
              <w:tabs>
                <w:tab w:val="left" w:pos="1752"/>
                <w:tab w:val="left" w:pos="2333"/>
                <w:tab w:val="left" w:pos="375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проведением</w:t>
            </w:r>
            <w:proofErr w:type="gramEnd"/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 xml:space="preserve"> процедуры оценки качества образования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ab/>
              <w:t>и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ab/>
              <w:t>проверки работ</w:t>
            </w:r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участников</w:t>
            </w:r>
          </w:p>
        </w:tc>
        <w:tc>
          <w:tcPr>
            <w:tcW w:w="1005" w:type="dxa"/>
          </w:tcPr>
          <w:p w:rsidR="00BB4E2E" w:rsidRPr="001B774A" w:rsidRDefault="00D374E2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03" w:type="dxa"/>
          </w:tcPr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В ОО имеется возможность проведения видео наблюдения при оценочных процедурах</w:t>
            </w:r>
          </w:p>
        </w:tc>
        <w:tc>
          <w:tcPr>
            <w:tcW w:w="2404" w:type="dxa"/>
          </w:tcPr>
          <w:p w:rsidR="00BB4E2E" w:rsidRPr="001B774A" w:rsidRDefault="00BB4E2E" w:rsidP="00BB4E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4E2E" w:rsidRPr="001B774A" w:rsidRDefault="00BB4E2E" w:rsidP="00BB4E2E">
            <w:pPr>
              <w:pStyle w:val="a7"/>
              <w:tabs>
                <w:tab w:val="left" w:pos="643"/>
                <w:tab w:val="left" w:pos="1843"/>
              </w:tabs>
              <w:spacing w:line="254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B4E2E" w:rsidRPr="001B774A" w:rsidRDefault="00BB4E2E" w:rsidP="00BB4E2E">
            <w:pPr>
              <w:pStyle w:val="a7"/>
              <w:spacing w:line="254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>видеонаблюдение</w:t>
            </w:r>
            <w:r w:rsidR="00D374E2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 xml:space="preserve"> </w:t>
            </w:r>
            <w:r w:rsidR="001639D3"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 xml:space="preserve"> проводилось</w:t>
            </w:r>
            <w:proofErr w:type="gramEnd"/>
          </w:p>
        </w:tc>
      </w:tr>
      <w:tr w:rsidR="001B774A" w:rsidRPr="001B774A" w:rsidTr="00690977">
        <w:tc>
          <w:tcPr>
            <w:tcW w:w="1132" w:type="dxa"/>
          </w:tcPr>
          <w:p w:rsidR="00BB4E2E" w:rsidRPr="001B774A" w:rsidRDefault="00BB4E2E" w:rsidP="00BB4E2E">
            <w:pPr>
              <w:pStyle w:val="a4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673" w:type="dxa"/>
            <w:vAlign w:val="bottom"/>
          </w:tcPr>
          <w:p w:rsidR="00BB4E2E" w:rsidRPr="001B774A" w:rsidRDefault="00BB4E2E" w:rsidP="00BB4E2E">
            <w:pPr>
              <w:pStyle w:val="a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Наличие информационной (аналитичес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softHyphen/>
              <w:t>кой) справки о результатах обеспечения в образовательных организациях объек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softHyphen/>
              <w:t>тивности проведения процедур оценки</w:t>
            </w:r>
          </w:p>
        </w:tc>
        <w:tc>
          <w:tcPr>
            <w:tcW w:w="1005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03" w:type="dxa"/>
          </w:tcPr>
          <w:p w:rsidR="00BB4E2E" w:rsidRPr="001B774A" w:rsidRDefault="00BB4E2E" w:rsidP="00BB4E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4E2E" w:rsidRPr="001B774A" w:rsidRDefault="00BB4E2E" w:rsidP="00BB4E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4E2E" w:rsidRPr="001B774A" w:rsidRDefault="00BB4E2E" w:rsidP="00BB4E2E">
            <w:pPr>
              <w:pStyle w:val="a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>По процедурам проведения ДР-10 подготовлена справка</w:t>
            </w:r>
          </w:p>
        </w:tc>
      </w:tr>
      <w:tr w:rsidR="001B774A" w:rsidRPr="001B774A" w:rsidTr="00BB4E2E">
        <w:tc>
          <w:tcPr>
            <w:tcW w:w="1132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673" w:type="dxa"/>
          </w:tcPr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t>Проверка ДР-10 осуществляется комис</w:t>
            </w:r>
            <w:r w:rsidRPr="001B774A">
              <w:rPr>
                <w:rFonts w:ascii="Liberation Serif" w:hAnsi="Liberation Serif" w:cs="Liberation Serif"/>
                <w:sz w:val="24"/>
                <w:szCs w:val="24"/>
                <w:lang w:eastAsia="ru-RU" w:bidi="ru-RU"/>
              </w:rPr>
              <w:softHyphen/>
              <w:t>сией ОО состоящей из педагогов, не работающих в данных классах</w:t>
            </w:r>
          </w:p>
        </w:tc>
        <w:tc>
          <w:tcPr>
            <w:tcW w:w="1005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03" w:type="dxa"/>
          </w:tcPr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>Проверку ДР- 10 осуществляли учителя, не работающие в данном классе. Работы проверялись 2 экспертами.</w:t>
            </w:r>
          </w:p>
        </w:tc>
        <w:tc>
          <w:tcPr>
            <w:tcW w:w="2404" w:type="dxa"/>
          </w:tcPr>
          <w:p w:rsidR="00BB4E2E" w:rsidRPr="001B774A" w:rsidRDefault="00BB4E2E" w:rsidP="00BB4E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4E2E" w:rsidRPr="001B774A" w:rsidRDefault="00BB4E2E" w:rsidP="00BB4E2E">
            <w:pPr>
              <w:pStyle w:val="a7"/>
              <w:tabs>
                <w:tab w:val="left" w:pos="277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>Проверк</w:t>
            </w:r>
            <w:r w:rsidR="00D374E2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 xml:space="preserve">а осуществлялась в соответствии </w:t>
            </w:r>
            <w:r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>с</w:t>
            </w:r>
            <w:r w:rsidRPr="001B77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>муниципальным приказом.</w:t>
            </w:r>
          </w:p>
        </w:tc>
      </w:tr>
      <w:tr w:rsidR="001B774A" w:rsidRPr="001B774A" w:rsidTr="00630602">
        <w:tc>
          <w:tcPr>
            <w:tcW w:w="1132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673" w:type="dxa"/>
            <w:vAlign w:val="bottom"/>
          </w:tcPr>
          <w:p w:rsidR="00BB4E2E" w:rsidRPr="001B774A" w:rsidRDefault="00BB4E2E" w:rsidP="00BB4E2E">
            <w:pPr>
              <w:pStyle w:val="a7"/>
              <w:tabs>
                <w:tab w:val="left" w:pos="2525"/>
              </w:tabs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t>Наличие</w:t>
            </w: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tab/>
              <w:t>информационной</w:t>
            </w:r>
          </w:p>
          <w:p w:rsidR="00BB4E2E" w:rsidRPr="001B774A" w:rsidRDefault="00BB4E2E" w:rsidP="00BB4E2E">
            <w:pPr>
              <w:pStyle w:val="a7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t>(</w:t>
            </w:r>
            <w:proofErr w:type="gramStart"/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t>аналитической</w:t>
            </w:r>
            <w:proofErr w:type="gramEnd"/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t>) справки о результатах процедур оценки качества образования</w:t>
            </w:r>
          </w:p>
        </w:tc>
        <w:tc>
          <w:tcPr>
            <w:tcW w:w="1005" w:type="dxa"/>
          </w:tcPr>
          <w:p w:rsidR="00BB4E2E" w:rsidRPr="001B774A" w:rsidRDefault="00BB4E2E" w:rsidP="00BB4E2E">
            <w:pPr>
              <w:pStyle w:val="a7"/>
              <w:spacing w:before="8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33333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03" w:type="dxa"/>
            <w:vAlign w:val="bottom"/>
          </w:tcPr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t>По результатам ДКР составлена информационно-аналитическая справка</w:t>
            </w:r>
          </w:p>
        </w:tc>
        <w:tc>
          <w:tcPr>
            <w:tcW w:w="2404" w:type="dxa"/>
          </w:tcPr>
          <w:p w:rsidR="00BB4E2E" w:rsidRPr="001B774A" w:rsidRDefault="00BB4E2E" w:rsidP="00BB4E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4" w:type="dxa"/>
          </w:tcPr>
          <w:p w:rsidR="00BB4E2E" w:rsidRPr="001B774A" w:rsidRDefault="00BB4E2E" w:rsidP="00BB4E2E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t>Своевременная подготовка справки</w:t>
            </w:r>
          </w:p>
        </w:tc>
      </w:tr>
      <w:tr w:rsidR="001B774A" w:rsidRPr="001B774A" w:rsidTr="00630602">
        <w:tc>
          <w:tcPr>
            <w:tcW w:w="1132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673" w:type="dxa"/>
          </w:tcPr>
          <w:p w:rsidR="00BB4E2E" w:rsidRPr="001B774A" w:rsidRDefault="00BB4E2E" w:rsidP="00BB4E2E">
            <w:pPr>
              <w:pStyle w:val="a7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t>Наличие плана мероприятий по повышению объективности оценки качества образования в образовательной организации</w:t>
            </w:r>
          </w:p>
        </w:tc>
        <w:tc>
          <w:tcPr>
            <w:tcW w:w="1005" w:type="dxa"/>
          </w:tcPr>
          <w:p w:rsidR="00BB4E2E" w:rsidRPr="001B774A" w:rsidRDefault="00BB4E2E" w:rsidP="00BB4E2E">
            <w:pPr>
              <w:pStyle w:val="a7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03" w:type="dxa"/>
          </w:tcPr>
          <w:p w:rsidR="00BB4E2E" w:rsidRPr="001B774A" w:rsidRDefault="00BB4E2E" w:rsidP="00BB4E2E">
            <w:pPr>
              <w:pStyle w:val="a7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t>Разработан План мероприятий по повышению качества образования по результатам проведения ДР-10</w:t>
            </w:r>
          </w:p>
        </w:tc>
        <w:tc>
          <w:tcPr>
            <w:tcW w:w="2404" w:type="dxa"/>
          </w:tcPr>
          <w:p w:rsidR="00BB4E2E" w:rsidRPr="001B774A" w:rsidRDefault="00BB4E2E" w:rsidP="00BB4E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4" w:type="dxa"/>
            <w:vAlign w:val="bottom"/>
          </w:tcPr>
          <w:p w:rsidR="00BB4E2E" w:rsidRPr="001B774A" w:rsidRDefault="00BB4E2E" w:rsidP="00BB4E2E">
            <w:pPr>
              <w:pStyle w:val="a7"/>
              <w:spacing w:line="240" w:lineRule="auto"/>
              <w:ind w:firstLine="14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t>Осуществление контроля выполнения плана меро</w:t>
            </w: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softHyphen/>
              <w:t xml:space="preserve">приятий по </w:t>
            </w: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lastRenderedPageBreak/>
              <w:t>повышению объективности оценки ка</w:t>
            </w:r>
            <w:r w:rsidRPr="001B774A">
              <w:rPr>
                <w:rFonts w:ascii="Liberation Serif" w:hAnsi="Liberation Serif" w:cs="Liberation Serif"/>
                <w:color w:val="736369"/>
                <w:sz w:val="24"/>
                <w:szCs w:val="24"/>
                <w:lang w:eastAsia="ru-RU" w:bidi="ru-RU"/>
              </w:rPr>
              <w:softHyphen/>
              <w:t>чества образования в ОО</w:t>
            </w:r>
          </w:p>
        </w:tc>
      </w:tr>
    </w:tbl>
    <w:p w:rsidR="00BB4E2E" w:rsidRPr="001B774A" w:rsidRDefault="00BB4E2E" w:rsidP="00BB4E2E">
      <w:pPr>
        <w:pStyle w:val="a4"/>
        <w:ind w:left="139" w:firstLine="0"/>
        <w:rPr>
          <w:rFonts w:ascii="Liberation Serif" w:hAnsi="Liberation Serif" w:cs="Liberation Serif"/>
          <w:sz w:val="24"/>
          <w:szCs w:val="24"/>
        </w:rPr>
      </w:pPr>
    </w:p>
    <w:p w:rsidR="00BB4E2E" w:rsidRPr="001B774A" w:rsidRDefault="00BB4E2E" w:rsidP="00BB4E2E">
      <w:pPr>
        <w:pStyle w:val="20"/>
        <w:keepNext/>
        <w:keepLines/>
        <w:spacing w:line="276" w:lineRule="auto"/>
        <w:rPr>
          <w:rFonts w:ascii="Liberation Serif" w:hAnsi="Liberation Serif" w:cs="Liberation Serif"/>
          <w:sz w:val="24"/>
          <w:szCs w:val="24"/>
        </w:rPr>
      </w:pPr>
      <w:bookmarkStart w:id="1" w:name="bookmark2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Выводы по итогам </w:t>
      </w:r>
      <w:proofErr w:type="spellStart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самообследования</w:t>
      </w:r>
      <w:proofErr w:type="spellEnd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:</w:t>
      </w:r>
      <w:bookmarkEnd w:id="1"/>
    </w:p>
    <w:p w:rsidR="00BB4E2E" w:rsidRPr="001B774A" w:rsidRDefault="00BB4E2E" w:rsidP="00BB4E2E">
      <w:pPr>
        <w:pStyle w:val="11"/>
        <w:numPr>
          <w:ilvl w:val="0"/>
          <w:numId w:val="1"/>
        </w:numPr>
        <w:tabs>
          <w:tab w:val="left" w:pos="339"/>
        </w:tabs>
        <w:rPr>
          <w:rFonts w:ascii="Liberation Serif" w:hAnsi="Liberation Serif" w:cs="Liberation Serif"/>
          <w:sz w:val="24"/>
          <w:szCs w:val="24"/>
        </w:rPr>
      </w:pPr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Сформирован пакет нормативно-правовых </w:t>
      </w:r>
      <w:proofErr w:type="gramStart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актов ,</w:t>
      </w:r>
      <w:proofErr w:type="gramEnd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 МКУ «Управления образования ТГО»</w:t>
      </w:r>
      <w:r w:rsidR="00D374E2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</w:t>
      </w:r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о проведении ДР-10.</w:t>
      </w:r>
    </w:p>
    <w:p w:rsidR="00BB4E2E" w:rsidRPr="00D374E2" w:rsidRDefault="00BB4E2E" w:rsidP="00D374E2">
      <w:pPr>
        <w:pStyle w:val="11"/>
        <w:numPr>
          <w:ilvl w:val="0"/>
          <w:numId w:val="1"/>
        </w:numPr>
        <w:tabs>
          <w:tab w:val="left" w:pos="349"/>
        </w:tabs>
        <w:rPr>
          <w:rFonts w:ascii="Liberation Serif" w:hAnsi="Liberation Serif" w:cs="Liberation Serif"/>
          <w:sz w:val="24"/>
          <w:szCs w:val="24"/>
        </w:rPr>
      </w:pPr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В аудиториях проведения ДР-10 осуществлялось</w:t>
      </w:r>
      <w:r w:rsidR="00D374E2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видеонаблюдение, присутствовали</w:t>
      </w:r>
      <w:r w:rsidR="0064215E"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общественные наблюдатели. </w:t>
      </w:r>
      <w:bookmarkStart w:id="2" w:name="_GoBack"/>
      <w:bookmarkEnd w:id="2"/>
    </w:p>
    <w:p w:rsidR="00BB4E2E" w:rsidRPr="001B774A" w:rsidRDefault="00BB4E2E" w:rsidP="00BB4E2E">
      <w:pPr>
        <w:pStyle w:val="11"/>
        <w:numPr>
          <w:ilvl w:val="0"/>
          <w:numId w:val="1"/>
        </w:numPr>
        <w:tabs>
          <w:tab w:val="left" w:pos="363"/>
        </w:tabs>
        <w:spacing w:after="300"/>
        <w:rPr>
          <w:rFonts w:ascii="Liberation Serif" w:hAnsi="Liberation Serif" w:cs="Liberation Serif"/>
          <w:sz w:val="24"/>
          <w:szCs w:val="24"/>
        </w:rPr>
      </w:pPr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Проведен анализ организационных процедур ДР-10, показатели обеспечения объективности процедур ДР-10 выполнены.</w:t>
      </w:r>
    </w:p>
    <w:p w:rsidR="00BB4E2E" w:rsidRPr="001B774A" w:rsidRDefault="00BB4E2E" w:rsidP="00BB4E2E">
      <w:pPr>
        <w:pStyle w:val="20"/>
        <w:keepNext/>
        <w:keepLines/>
        <w:spacing w:line="271" w:lineRule="auto"/>
        <w:rPr>
          <w:rFonts w:ascii="Liberation Serif" w:hAnsi="Liberation Serif" w:cs="Liberation Serif"/>
          <w:sz w:val="24"/>
          <w:szCs w:val="24"/>
        </w:rPr>
      </w:pPr>
      <w:bookmarkStart w:id="3" w:name="bookmark4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Планируемые управленческие действия по повышению объективности процедур по оценке качества образования:</w:t>
      </w:r>
      <w:bookmarkEnd w:id="3"/>
    </w:p>
    <w:p w:rsidR="00BB4E2E" w:rsidRPr="001B774A" w:rsidRDefault="00BB4E2E" w:rsidP="00BB4E2E">
      <w:pPr>
        <w:pStyle w:val="11"/>
        <w:numPr>
          <w:ilvl w:val="0"/>
          <w:numId w:val="2"/>
        </w:numPr>
        <w:tabs>
          <w:tab w:val="left" w:pos="319"/>
        </w:tabs>
        <w:spacing w:line="271" w:lineRule="auto"/>
        <w:rPr>
          <w:rFonts w:ascii="Liberation Serif" w:hAnsi="Liberation Serif" w:cs="Liberation Serif"/>
          <w:sz w:val="24"/>
          <w:szCs w:val="24"/>
        </w:rPr>
      </w:pPr>
      <w:proofErr w:type="gramStart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продолжить</w:t>
      </w:r>
      <w:proofErr w:type="gramEnd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подготовку общественных наблюдателей за процедурами оценки качества образования через повышение квалификации на платформе СДО ГАОУ ДПО СО «ПРО»;</w:t>
      </w:r>
    </w:p>
    <w:p w:rsidR="00BB4E2E" w:rsidRPr="001B774A" w:rsidRDefault="00BB4E2E" w:rsidP="00BB4E2E">
      <w:pPr>
        <w:pStyle w:val="11"/>
        <w:numPr>
          <w:ilvl w:val="0"/>
          <w:numId w:val="2"/>
        </w:numPr>
        <w:tabs>
          <w:tab w:val="left" w:pos="319"/>
        </w:tabs>
        <w:spacing w:line="271" w:lineRule="auto"/>
        <w:rPr>
          <w:rFonts w:ascii="Liberation Serif" w:hAnsi="Liberation Serif" w:cs="Liberation Serif"/>
          <w:sz w:val="24"/>
          <w:szCs w:val="24"/>
        </w:rPr>
      </w:pPr>
      <w:proofErr w:type="gramStart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организовать</w:t>
      </w:r>
      <w:proofErr w:type="gramEnd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методическое сопровождение учителей по совершенствованию экспертной деятельности для проверки работ обучающихся;</w:t>
      </w:r>
    </w:p>
    <w:p w:rsidR="00BB4E2E" w:rsidRPr="001B774A" w:rsidRDefault="00BB4E2E" w:rsidP="00BB4E2E">
      <w:pPr>
        <w:pStyle w:val="11"/>
        <w:numPr>
          <w:ilvl w:val="0"/>
          <w:numId w:val="2"/>
        </w:numPr>
        <w:tabs>
          <w:tab w:val="left" w:pos="319"/>
        </w:tabs>
        <w:spacing w:line="271" w:lineRule="auto"/>
        <w:rPr>
          <w:rFonts w:ascii="Liberation Serif" w:hAnsi="Liberation Serif" w:cs="Liberation Serif"/>
          <w:sz w:val="24"/>
          <w:szCs w:val="24"/>
        </w:rPr>
      </w:pPr>
      <w:proofErr w:type="gramStart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продолжить</w:t>
      </w:r>
      <w:proofErr w:type="gramEnd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работу по формированию системы единого подхода оценивания письменных работ и устных ответов обучающихся;</w:t>
      </w:r>
    </w:p>
    <w:p w:rsidR="00BB4E2E" w:rsidRPr="001B774A" w:rsidRDefault="00BB4E2E" w:rsidP="00BB4E2E">
      <w:pPr>
        <w:pStyle w:val="11"/>
        <w:numPr>
          <w:ilvl w:val="0"/>
          <w:numId w:val="2"/>
        </w:numPr>
        <w:tabs>
          <w:tab w:val="left" w:pos="319"/>
        </w:tabs>
        <w:spacing w:after="420" w:line="271" w:lineRule="auto"/>
        <w:rPr>
          <w:rFonts w:ascii="Liberation Serif" w:hAnsi="Liberation Serif" w:cs="Liberation Serif"/>
          <w:sz w:val="24"/>
          <w:szCs w:val="24"/>
        </w:rPr>
      </w:pPr>
      <w:proofErr w:type="gramStart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продолжить</w:t>
      </w:r>
      <w:proofErr w:type="gramEnd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административный контроль объективности проведения независимых оценочных процедур и </w:t>
      </w:r>
      <w:proofErr w:type="spellStart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>внутришкольных</w:t>
      </w:r>
      <w:proofErr w:type="spellEnd"/>
      <w:r w:rsidRPr="001B774A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 оценочных работ.</w:t>
      </w:r>
    </w:p>
    <w:p w:rsidR="00564DBD" w:rsidRPr="001B774A" w:rsidRDefault="00564DBD">
      <w:pPr>
        <w:rPr>
          <w:rFonts w:ascii="Liberation Serif" w:hAnsi="Liberation Serif" w:cs="Liberation Serif"/>
          <w:sz w:val="24"/>
          <w:szCs w:val="24"/>
        </w:rPr>
      </w:pPr>
    </w:p>
    <w:sectPr w:rsidR="00564DBD" w:rsidRPr="001B774A" w:rsidSect="00BB4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44C0"/>
    <w:multiLevelType w:val="multilevel"/>
    <w:tmpl w:val="88523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3636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F4949"/>
    <w:multiLevelType w:val="multilevel"/>
    <w:tmpl w:val="95545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3636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C8"/>
    <w:rsid w:val="001026C8"/>
    <w:rsid w:val="001639D3"/>
    <w:rsid w:val="001B774A"/>
    <w:rsid w:val="002F5748"/>
    <w:rsid w:val="00564DBD"/>
    <w:rsid w:val="0064215E"/>
    <w:rsid w:val="009363C2"/>
    <w:rsid w:val="00BB4E2E"/>
    <w:rsid w:val="00D3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AE513-C502-49EE-98C2-574B2EBB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4E2E"/>
    <w:rPr>
      <w:rFonts w:ascii="Times New Roman" w:eastAsia="Times New Roman" w:hAnsi="Times New Roman" w:cs="Times New Roman"/>
      <w:color w:val="736369"/>
      <w:sz w:val="26"/>
      <w:szCs w:val="26"/>
    </w:rPr>
  </w:style>
  <w:style w:type="character" w:customStyle="1" w:styleId="a3">
    <w:name w:val="Подпись к таблице_"/>
    <w:basedOn w:val="a0"/>
    <w:link w:val="a4"/>
    <w:rsid w:val="00BB4E2E"/>
    <w:rPr>
      <w:rFonts w:ascii="Times New Roman" w:eastAsia="Times New Roman" w:hAnsi="Times New Roman" w:cs="Times New Roman"/>
      <w:color w:val="736369"/>
    </w:rPr>
  </w:style>
  <w:style w:type="paragraph" w:customStyle="1" w:styleId="10">
    <w:name w:val="Заголовок №1"/>
    <w:basedOn w:val="a"/>
    <w:link w:val="1"/>
    <w:rsid w:val="00BB4E2E"/>
    <w:pPr>
      <w:widowControl w:val="0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color w:val="736369"/>
      <w:sz w:val="26"/>
      <w:szCs w:val="26"/>
    </w:rPr>
  </w:style>
  <w:style w:type="paragraph" w:customStyle="1" w:styleId="a4">
    <w:name w:val="Подпись к таблице"/>
    <w:basedOn w:val="a"/>
    <w:link w:val="a3"/>
    <w:rsid w:val="00BB4E2E"/>
    <w:pPr>
      <w:widowControl w:val="0"/>
      <w:spacing w:after="0" w:line="266" w:lineRule="auto"/>
      <w:ind w:firstLine="700"/>
    </w:pPr>
    <w:rPr>
      <w:rFonts w:ascii="Times New Roman" w:eastAsia="Times New Roman" w:hAnsi="Times New Roman" w:cs="Times New Roman"/>
      <w:color w:val="736369"/>
    </w:rPr>
  </w:style>
  <w:style w:type="table" w:styleId="a5">
    <w:name w:val="Table Grid"/>
    <w:basedOn w:val="a1"/>
    <w:uiPriority w:val="39"/>
    <w:rsid w:val="00BB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BB4E2E"/>
    <w:rPr>
      <w:rFonts w:ascii="Times New Roman" w:eastAsia="Times New Roman" w:hAnsi="Times New Roman" w:cs="Times New Roman"/>
      <w:color w:val="60525A"/>
    </w:rPr>
  </w:style>
  <w:style w:type="paragraph" w:customStyle="1" w:styleId="a7">
    <w:name w:val="Другое"/>
    <w:basedOn w:val="a"/>
    <w:link w:val="a6"/>
    <w:rsid w:val="00BB4E2E"/>
    <w:pPr>
      <w:widowControl w:val="0"/>
      <w:spacing w:after="0" w:line="252" w:lineRule="auto"/>
    </w:pPr>
    <w:rPr>
      <w:rFonts w:ascii="Times New Roman" w:eastAsia="Times New Roman" w:hAnsi="Times New Roman" w:cs="Times New Roman"/>
      <w:color w:val="60525A"/>
    </w:rPr>
  </w:style>
  <w:style w:type="character" w:customStyle="1" w:styleId="2">
    <w:name w:val="Заголовок №2_"/>
    <w:basedOn w:val="a0"/>
    <w:link w:val="20"/>
    <w:rsid w:val="00BB4E2E"/>
    <w:rPr>
      <w:rFonts w:ascii="Times New Roman" w:eastAsia="Times New Roman" w:hAnsi="Times New Roman" w:cs="Times New Roman"/>
      <w:b/>
      <w:bCs/>
      <w:i/>
      <w:iCs/>
      <w:color w:val="736369"/>
    </w:rPr>
  </w:style>
  <w:style w:type="paragraph" w:customStyle="1" w:styleId="20">
    <w:name w:val="Заголовок №2"/>
    <w:basedOn w:val="a"/>
    <w:link w:val="2"/>
    <w:rsid w:val="00BB4E2E"/>
    <w:pPr>
      <w:widowControl w:val="0"/>
      <w:spacing w:after="0" w:line="274" w:lineRule="auto"/>
      <w:outlineLvl w:val="1"/>
    </w:pPr>
    <w:rPr>
      <w:rFonts w:ascii="Times New Roman" w:eastAsia="Times New Roman" w:hAnsi="Times New Roman" w:cs="Times New Roman"/>
      <w:b/>
      <w:bCs/>
      <w:i/>
      <w:iCs/>
      <w:color w:val="736369"/>
    </w:rPr>
  </w:style>
  <w:style w:type="character" w:customStyle="1" w:styleId="a8">
    <w:name w:val="Основной текст_"/>
    <w:basedOn w:val="a0"/>
    <w:link w:val="11"/>
    <w:rsid w:val="00BB4E2E"/>
    <w:rPr>
      <w:rFonts w:ascii="Times New Roman" w:eastAsia="Times New Roman" w:hAnsi="Times New Roman" w:cs="Times New Roman"/>
      <w:color w:val="736369"/>
    </w:rPr>
  </w:style>
  <w:style w:type="paragraph" w:customStyle="1" w:styleId="11">
    <w:name w:val="Основной текст1"/>
    <w:basedOn w:val="a"/>
    <w:link w:val="a8"/>
    <w:rsid w:val="00BB4E2E"/>
    <w:pPr>
      <w:widowControl w:val="0"/>
      <w:spacing w:after="0" w:line="276" w:lineRule="auto"/>
    </w:pPr>
    <w:rPr>
      <w:rFonts w:ascii="Times New Roman" w:eastAsia="Times New Roman" w:hAnsi="Times New Roman" w:cs="Times New Roman"/>
      <w:color w:val="7363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</dc:creator>
  <cp:keywords/>
  <dc:description/>
  <cp:lastModifiedBy>Ушакова</cp:lastModifiedBy>
  <cp:revision>4</cp:revision>
  <dcterms:created xsi:type="dcterms:W3CDTF">2021-03-23T07:38:00Z</dcterms:created>
  <dcterms:modified xsi:type="dcterms:W3CDTF">2021-03-23T13:27:00Z</dcterms:modified>
</cp:coreProperties>
</file>